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CE195D" w:rsidP="00CE195D">
      <w:hyperlink r:id="rId6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A KÉPVISELŐ-TESTÜLET 2022. november 14-i rendes ülésére </w:t>
      </w:r>
    </w:p>
    <w:p w14:paraId="267E2FAA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689881D8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182E0F87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</w:p>
    <w:p w14:paraId="3A1672FA" w14:textId="73BA6133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2022.11.14.</w:t>
      </w:r>
    </w:p>
    <w:p w14:paraId="0A45BEDC" w14:textId="3C0F80C9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502FE926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1.Előzmények</w:t>
      </w:r>
      <w:r w:rsidRPr="00CE195D">
        <w:rPr>
          <w:sz w:val="22"/>
          <w:szCs w:val="22"/>
        </w:rPr>
        <w:t>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48CA25DF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  <w:r w:rsidRPr="00CE195D">
        <w:rPr>
          <w:bCs/>
          <w:sz w:val="22"/>
          <w:szCs w:val="22"/>
        </w:rPr>
        <w:t xml:space="preserve">A Polgármesteri Hivatal Szervezeti és Működési Szabályzata (továbbiakban: SZMSZ) és a Magyarország helyi önkormányzatairól szóló 2011. évi CLXXXIX. törvény (továbbiakban </w:t>
      </w:r>
      <w:proofErr w:type="spellStart"/>
      <w:r w:rsidRPr="00CE195D">
        <w:rPr>
          <w:bCs/>
          <w:sz w:val="22"/>
          <w:szCs w:val="22"/>
        </w:rPr>
        <w:t>Mötv</w:t>
      </w:r>
      <w:proofErr w:type="spellEnd"/>
      <w:r w:rsidRPr="00CE195D">
        <w:rPr>
          <w:bCs/>
          <w:sz w:val="22"/>
          <w:szCs w:val="22"/>
        </w:rPr>
        <w:t>.) 81. § (3) bekezdés f) pontja.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3.Költségkihatások</w:t>
      </w:r>
      <w:r w:rsidRPr="00CE195D">
        <w:rPr>
          <w:sz w:val="22"/>
          <w:szCs w:val="22"/>
        </w:rPr>
        <w:t xml:space="preserve">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3487CCB1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 xml:space="preserve">4. Tényállás bemutatása: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67E526E" w14:textId="4C54D27F" w:rsid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Polgármesteri Hivatal Szervezeti és Működési Szabályzata és a Magyarország helyi önkormányzatairól szóló 2011. évi CLXXXIX. törvény 81. § (3) bekezdés f) pontja alapján a jegyző évente beszámol a Képviselő-testületnek Telki Polgármesteri Hivatal (továbbiakban: hivatal) tevékenységéről</w:t>
      </w:r>
      <w:r w:rsidRPr="00CE195D">
        <w:rPr>
          <w:bCs/>
          <w:sz w:val="22"/>
          <w:szCs w:val="22"/>
        </w:rPr>
        <w:t xml:space="preserve"> a képviselő-testület részére.</w:t>
      </w:r>
    </w:p>
    <w:p w14:paraId="6D1C3710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</w:p>
    <w:p w14:paraId="55DC52C7" w14:textId="6FAC7651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beszámoló a hivatal egyes szakterületeinek munkáját részletesen mutatja be. Azon területek esetében, ahol a képviselő-testület külön napirendek keretében részletes adatok formájában tájékoztatva van</w:t>
      </w:r>
      <w:r>
        <w:rPr>
          <w:bCs/>
          <w:sz w:val="22"/>
          <w:szCs w:val="22"/>
        </w:rPr>
        <w:t xml:space="preserve"> pl. helyi adóbevétele alakulása, pénzügyi helyzet alakulása </w:t>
      </w:r>
      <w:proofErr w:type="gramStart"/>
      <w:r w:rsidRPr="00CE195D">
        <w:rPr>
          <w:bCs/>
          <w:sz w:val="22"/>
          <w:szCs w:val="22"/>
        </w:rPr>
        <w:t>( pénzügy</w:t>
      </w:r>
      <w:proofErr w:type="gramEnd"/>
      <w:r w:rsidRPr="00CE195D">
        <w:rPr>
          <w:bCs/>
          <w:sz w:val="22"/>
          <w:szCs w:val="22"/>
        </w:rPr>
        <w:t>, adó ) azok  a jelen beszámolóba nem kerülnek külön bemutatásra.</w:t>
      </w:r>
    </w:p>
    <w:p w14:paraId="1E1BB9AC" w14:textId="77777777" w:rsidR="00CE195D" w:rsidRPr="00CE195D" w:rsidRDefault="00CE195D" w:rsidP="00CE195D">
      <w:pPr>
        <w:rPr>
          <w:b/>
          <w:bCs/>
          <w:sz w:val="22"/>
          <w:szCs w:val="22"/>
        </w:rPr>
      </w:pPr>
    </w:p>
    <w:p w14:paraId="1A26B17F" w14:textId="141A2DB8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Telki, 2022. november </w:t>
      </w:r>
      <w:r w:rsidRPr="00CE195D">
        <w:rPr>
          <w:b w:val="0"/>
          <w:bCs w:val="0"/>
          <w:sz w:val="22"/>
          <w:szCs w:val="22"/>
        </w:rPr>
        <w:t>10</w:t>
      </w:r>
      <w:r w:rsidRPr="00CE195D">
        <w:rPr>
          <w:b w:val="0"/>
          <w:bCs w:val="0"/>
          <w:sz w:val="22"/>
          <w:szCs w:val="22"/>
        </w:rPr>
        <w:t>.</w:t>
      </w:r>
    </w:p>
    <w:p w14:paraId="59740936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</w:p>
    <w:p w14:paraId="53923FAC" w14:textId="4643F55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>Deltai Károly</w:t>
      </w:r>
    </w:p>
    <w:p w14:paraId="2CA18845" w14:textId="3827E472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>polgármester</w:t>
      </w:r>
    </w:p>
    <w:p w14:paraId="4BF5904A" w14:textId="77777777" w:rsidR="00CE195D" w:rsidRPr="00CE195D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p w14:paraId="26AD3CD4" w14:textId="77777777" w:rsidR="00CE195D" w:rsidRPr="00CE195D" w:rsidRDefault="00CE195D" w:rsidP="00CE195D">
      <w:pPr>
        <w:tabs>
          <w:tab w:val="center" w:pos="1800"/>
          <w:tab w:val="center" w:pos="7560"/>
        </w:tabs>
        <w:jc w:val="center"/>
        <w:outlineLvl w:val="0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Határozati javaslat</w:t>
      </w:r>
    </w:p>
    <w:p w14:paraId="5F03519A" w14:textId="77777777" w:rsidR="00CE195D" w:rsidRPr="00CE195D" w:rsidRDefault="00CE195D" w:rsidP="00CE195D">
      <w:pPr>
        <w:tabs>
          <w:tab w:val="center" w:pos="1800"/>
          <w:tab w:val="center" w:pos="7560"/>
        </w:tabs>
        <w:jc w:val="center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Telki község Önkormányzat Képviselő-testülete</w:t>
      </w:r>
      <w:r w:rsidRPr="00CE195D">
        <w:rPr>
          <w:b/>
          <w:sz w:val="22"/>
          <w:szCs w:val="22"/>
        </w:rPr>
        <w:br/>
        <w:t xml:space="preserve">…/2022. (XI.  </w:t>
      </w:r>
      <w:proofErr w:type="gramStart"/>
      <w:r w:rsidRPr="00CE195D">
        <w:rPr>
          <w:b/>
          <w:sz w:val="22"/>
          <w:szCs w:val="22"/>
        </w:rPr>
        <w:t xml:space="preserve">  )</w:t>
      </w:r>
      <w:proofErr w:type="gramEnd"/>
      <w:r w:rsidRPr="00CE195D">
        <w:rPr>
          <w:b/>
          <w:sz w:val="22"/>
          <w:szCs w:val="22"/>
        </w:rPr>
        <w:t xml:space="preserve"> </w:t>
      </w:r>
      <w:proofErr w:type="spellStart"/>
      <w:r w:rsidRPr="00CE195D">
        <w:rPr>
          <w:b/>
          <w:sz w:val="22"/>
          <w:szCs w:val="22"/>
        </w:rPr>
        <w:t>Öh</w:t>
      </w:r>
      <w:proofErr w:type="spellEnd"/>
      <w:r w:rsidRPr="00CE195D">
        <w:rPr>
          <w:b/>
          <w:sz w:val="22"/>
          <w:szCs w:val="22"/>
        </w:rPr>
        <w:t>. sz. határozata</w:t>
      </w:r>
    </w:p>
    <w:p w14:paraId="1D5E70D1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FB92144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5BC4D58B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9412524" w14:textId="74134D0E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A képviselő-testület úgy határozott, hogy a</w:t>
      </w:r>
      <w:r>
        <w:rPr>
          <w:b w:val="0"/>
          <w:bCs w:val="0"/>
          <w:sz w:val="22"/>
          <w:szCs w:val="22"/>
        </w:rPr>
        <w:t xml:space="preserve"> Polgármesteri Hivatal munkájáról szóló beszámolót elfogadja</w:t>
      </w:r>
      <w:r w:rsidRPr="00CE195D">
        <w:rPr>
          <w:b w:val="0"/>
          <w:bCs w:val="0"/>
          <w:sz w:val="22"/>
          <w:szCs w:val="22"/>
        </w:rPr>
        <w:t>.</w:t>
      </w:r>
    </w:p>
    <w:p w14:paraId="433AA248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3B707395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Határidő: azonnal</w:t>
      </w:r>
    </w:p>
    <w:p w14:paraId="640EE348" w14:textId="53FD31A5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Felelős: </w:t>
      </w:r>
      <w:r>
        <w:rPr>
          <w:b w:val="0"/>
          <w:bCs w:val="0"/>
          <w:sz w:val="22"/>
          <w:szCs w:val="22"/>
        </w:rPr>
        <w:t>Jegyző</w:t>
      </w:r>
    </w:p>
    <w:p w14:paraId="3E463F4D" w14:textId="77777777" w:rsidR="002C10A6" w:rsidRDefault="002C10A6"/>
    <w:sectPr w:rsidR="002C10A6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C10A6"/>
    <w:rsid w:val="00C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2022-11-11T09:44:00Z</dcterms:created>
  <dcterms:modified xsi:type="dcterms:W3CDTF">2022-11-11T09:53:00Z</dcterms:modified>
</cp:coreProperties>
</file>